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00"/>
      </w:pPr>
    </w:p>
    <w:p>
      <w:pPr>
        <w:jc w:val="center"/>
      </w:pPr>
      <w:r>
        <w:rPr>
          <w:rFonts w:ascii="Cambria" w:cs="Cambria" w:eastAsia="Cambria" w:hAnsi="Cambria"/>
          <w:b/>
          <w:bCs/>
          <w:color w:val="0A2240"/>
          <w:sz w:val="32"/>
          <w:szCs w:val="32"/>
        </w:rPr>
        <w:t xml:space="preserve">3.6  College Tracking &amp; Recognition</w:t>
      </w:r>
    </w:p>
    <w:p>
      <w:pPr>
        <w:spacing w:after="80"/>
        <w:jc w:val="center"/>
      </w:pPr>
      <w:r>
        <w:rPr>
          <w:rFonts w:ascii="Cambria" w:cs="Cambria" w:eastAsia="Cambria" w:hAnsi="Cambria"/>
          <w:b/>
          <w:bCs/>
          <w:color w:val="2A7D4F"/>
          <w:sz w:val="24"/>
          <w:szCs w:val="24"/>
        </w:rPr>
        <w:t xml:space="preserve">✔ On Track</w:t>
      </w:r>
    </w:p>
    <w:p>
      <w:pPr>
        <w:pBdr>
          <w:bottom w:val="single" w:color="C9A84C" w:sz="4" w:space="8"/>
        </w:pBdr>
        <w:spacing w:after="300"/>
        <w:jc w:val="center"/>
      </w:pPr>
      <w:r>
        <w:rPr>
          <w:rFonts w:ascii="Cambria" w:cs="Cambria" w:eastAsia="Cambria" w:hAnsi="Cambria"/>
          <w:color w:val="666666"/>
          <w:sz w:val="19"/>
          <w:szCs w:val="19"/>
        </w:rPr>
        <w:t xml:space="preserve">Activity 3: CPL Data Infrastructure  |  Goal 2  |  </w:t>
      </w:r>
      <w:r>
        <w:rPr>
          <w:rFonts w:ascii="Cambria" w:cs="Cambria" w:eastAsia="Cambria" w:hAnsi="Cambria"/>
          <w:color w:val="666666"/>
          <w:sz w:val="19"/>
          <w:szCs w:val="19"/>
        </w:rPr>
        <w:t xml:space="preserve">April 14, 2026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600"/>
        <w:gridCol w:w="7200"/>
      </w:tblGrid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Status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2A7D4F"/>
                <w:sz w:val="20"/>
                <w:szCs w:val="20"/>
              </w:rPr>
              <w:t xml:space="preserve">On Track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Progress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2A7D4F"/>
                <w:sz w:val="20"/>
                <w:szCs w:val="20"/>
              </w:rPr>
              <w:t xml:space="preserve">70%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Lead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Crystal Nasio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Budget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Included in 1.1 (MAP Team Operations (GFA0164))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KPI Current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3 colleges, agencies, and personnel recognized for contributions and progress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Goal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0A2240"/>
                <w:sz w:val="20"/>
                <w:szCs w:val="20"/>
              </w:rPr>
              <w:t xml:space="preserve">12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2030 Stretch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C9A84C"/>
                <w:sz w:val="20"/>
                <w:szCs w:val="20"/>
              </w:rPr>
              <w:t xml:space="preserve">20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25-26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3/2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26-27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3/5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27-28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3/8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28-29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0F0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3/10</w:t>
            </w:r>
          </w:p>
        </w:tc>
      </w:tr>
      <w:tr>
        <w:tc>
          <w:tcPr>
            <w:tcW w:type="dxa" w:w="3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20"/>
                <w:szCs w:val="20"/>
              </w:rPr>
              <w:t xml:space="preserve">29-30</w:t>
            </w:r>
          </w:p>
        </w:tc>
        <w:tc>
          <w:tcPr>
            <w:tcW w:type="dxa" w:w="7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20"/>
                <w:szCs w:val="20"/>
              </w:rPr>
              <w:t xml:space="preserve">3/12</w:t>
            </w:r>
          </w:p>
        </w:tc>
      </w:tr>
    </w:tbl>
    <w:p>
      <w:pPr>
        <w:pStyle w:val="Heading2"/>
      </w:pPr>
      <w:r>
        <w:t xml:space="preserve">Description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Colleges, personnel, and agencies are recognized for contributions and progress toward increasing equitable access thrugh CPL.</w:t>
      </w:r>
    </w:p>
    <w:p>
      <w:pPr>
        <w:pStyle w:val="Heading2"/>
      </w:pPr>
      <w:r>
        <w:t xml:space="preserve">Latest Update</w:t>
      </w:r>
    </w:p>
    <w:p>
      <w:pPr>
        <w:spacing w:after="6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Date: 2026-04-07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Three MAP College of Year awards given (2023-2025); CPL Dashboard live with public data</w:t>
      </w:r>
    </w:p>
    <w:p>
      <w:pPr>
        <w:pStyle w:val="Heading2"/>
      </w:pPr>
      <w:r>
        <w:t xml:space="preserve">Workplan Notes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3 institutions recognized as MAP College of the Year: 2023 Moreno Valley College, 2024 San Bernardino Valley College, 2025 Miramar College. CPL Dashboard provides public tracking and recognition data.</w:t>
      </w:r>
    </w:p>
    <w:p>
      <w:pPr>
        <w:pStyle w:val="Heading2"/>
      </w:pPr>
      <w:r>
        <w:t xml:space="preserve">Milestones</w:t>
      </w:r>
    </w:p>
    <w:p>
      <w:pPr>
        <w:spacing w:after="160"/>
      </w:pPr>
      <w:r>
        <w:rPr>
          <w:rFonts w:ascii="Cambria" w:cs="Cambria" w:eastAsia="Cambria" w:hAnsi="Cambria"/>
          <w:color w:val="444444"/>
          <w:sz w:val="21"/>
          <w:szCs w:val="21"/>
        </w:rPr>
        <w:t xml:space="preserve">Annual recognition cycle; CPL Dashboard enhancements ongoing</w:t>
      </w:r>
    </w:p>
    <w:p>
      <w:pPr>
        <w:pStyle w:val="Heading2"/>
      </w:pPr>
      <w:r>
        <w:t xml:space="preserve">Update Log</w:t>
      </w:r>
    </w:p>
    <w:p>
      <w:pPr>
        <w:spacing w:after="100"/>
      </w:pPr>
      <w:r>
        <w:rPr>
          <w:rFonts w:ascii="Cambria" w:cs="Cambria" w:eastAsia="Cambria" w:hAnsi="Cambria"/>
          <w:color w:val="666666"/>
          <w:sz w:val="18"/>
          <w:szCs w:val="18"/>
        </w:rPr>
        <w:t xml:space="preserve">3 logged updates — newest first</w:t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00"/>
        <w:gridCol w:w="1600"/>
        <w:gridCol w:w="7400"/>
      </w:tblGrid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Date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Type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163A5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/>
                <w:bCs/>
                <w:color w:val="FFFFFF"/>
                <w:sz w:val="18"/>
                <w:szCs w:val="18"/>
              </w:rPr>
              <w:t xml:space="preserve">Note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Three MAP College of Year awards given (2023-2025); CPL Dashboard live with public data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2026-04-07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C9A84C"/>
                <w:sz w:val="17"/>
                <w:szCs w:val="17"/>
              </w:rPr>
              <w:t xml:space="preserve">Workplan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3 institutions recognized as MAP College of the Year: 2023 Moreno Valley College, 2024 San Bernardino Valley College, 2025 Miramar College. CPL Dashboard provides public tracking and recognition data.</w:t>
            </w:r>
          </w:p>
        </w:tc>
      </w:tr>
      <w:tr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666666"/>
                <w:sz w:val="18"/>
                <w:szCs w:val="18"/>
              </w:rPr>
              <w:t xml:space="preserve">2026-03-20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center"/>
            </w:pPr>
            <w:r>
              <w:rPr>
                <w:rFonts w:ascii="Cambria" w:cs="Cambria" w:eastAsia="Cambria" w:hAnsi="Cambria"/>
                <w:b/>
                <w:bCs/>
                <w:color w:val="163A5F"/>
                <w:sz w:val="17"/>
                <w:szCs w:val="17"/>
              </w:rPr>
              <w:t xml:space="preserve">Progress Update</w:t>
            </w:r>
          </w:p>
        </w:tc>
        <w:tc>
          <w:tcPr>
            <w:tcW w:type="dxa" w:w="7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9F9F9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pPr>
              <w:jc w:val="left"/>
            </w:pPr>
            <w:r>
              <w:rPr>
                <w:rFonts w:ascii="Cambria" w:cs="Cambria" w:eastAsia="Cambria" w:hAnsi="Cambria"/>
                <w:b w:val="false"/>
                <w:bCs w:val="false"/>
                <w:color w:val="333333"/>
                <w:sz w:val="18"/>
                <w:szCs w:val="18"/>
              </w:rPr>
              <w:t xml:space="preserve">Three MAP College of Year awards given (2023-2025); CPL Dashboard live with public data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DDDDD" w:sz="2" w:space="4"/>
      </w:pBdr>
      <w:tabs>
        <w:tab w:val="right" w:pos="9026"/>
      </w:tabs>
    </w:pPr>
    <w:r>
      <w:rPr>
        <w:rFonts w:ascii="Cambria" w:cs="Cambria" w:eastAsia="Cambria" w:hAnsi="Cambria"/>
        <w:color w:val="666666"/>
        <w:sz w:val="14"/>
        <w:szCs w:val="14"/>
      </w:rPr>
      <w:t xml:space="preserve">Generated April 14, 2026  |  California Community Colleges  |  MAP Initiative</w:t>
    </w:r>
    <w:r>
      <w:rPr>
        <w:rFonts w:ascii="Cambria" w:cs="Cambria" w:eastAsia="Cambria" w:hAnsi="Cambria"/>
      </w:rPr>
      <w:t xml:space="preserve">	</w:t>
    </w:r>
    <w:r>
      <w:rPr>
        <w:rFonts w:ascii="Cambria" w:cs="Cambria" w:eastAsia="Cambria" w:hAnsi="Cambria"/>
        <w:color w:val="666666"/>
        <w:sz w:val="14"/>
        <w:szCs w:val="14"/>
      </w:rPr>
      <w:t xml:space="preserve">Page </w:t>
    </w:r>
    <w:r>
      <w:rPr>
        <w:rFonts w:ascii="Cambria" w:cs="Cambria" w:eastAsia="Cambria" w:hAnsi="Cambria"/>
        <w:color w:val="666666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9A84C" w:sz="4" w:space="4"/>
      </w:pBdr>
      <w:tabs>
        <w:tab w:val="right" w:pos="9026"/>
      </w:tabs>
    </w:pPr>
    <w:r>
      <w:rPr>
        <w:rFonts w:ascii="Cambria" w:cs="Cambria" w:eastAsia="Cambria" w:hAnsi="Cambria"/>
        <w:b/>
        <w:bCs/>
        <w:color w:val="0A2240"/>
        <w:sz w:val="16"/>
        <w:szCs w:val="16"/>
      </w:rPr>
      <w:t xml:space="preserve">Credit for Prior Learning Workplan  </w:t>
    </w:r>
    <w:r>
      <w:rPr>
        <w:rFonts w:ascii="Cambria" w:cs="Cambria" w:eastAsia="Cambria" w:hAnsi="Cambria"/>
        <w:color w:val="666666"/>
        <w:sz w:val="16"/>
        <w:szCs w:val="16"/>
      </w:rPr>
      <w:t xml:space="preserve">|  College Tracking &amp; Recognition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Cambria" w:cs="Cambria" w:eastAsia="Cambria" w:hAnsi="Cambria"/>
      <w:b/>
      <w:bCs/>
      <w:color w:val="0A2240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Cambria" w:cs="Cambria" w:eastAsia="Cambria" w:hAnsi="Cambria"/>
      <w:b/>
      <w:bCs/>
      <w:color w:val="163A5F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180"/>
      <w:outlineLvl w:val="2"/>
    </w:pPr>
    <w:rPr>
      <w:rFonts w:ascii="Cambria" w:cs="Cambria" w:eastAsia="Cambria" w:hAnsi="Cambria"/>
      <w:b/>
      <w:bCs/>
      <w:color w:val="163A5F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2026-04-14T13:58:26.245Z</dcterms:created>
  <dcterms:modified xsi:type="dcterms:W3CDTF">2026-04-14T13:58:26.245Z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