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00"/>
      </w:pPr>
    </w:p>
    <w:p>
      <w:pPr>
        <w:jc w:val="center"/>
      </w:pPr>
      <w:r>
        <w:rPr>
          <w:b/>
          <w:bCs/>
          <w:color w:val="0A2240"/>
          <w:sz w:val="32"/>
          <w:szCs w:val="32"/>
          <w:rFonts w:ascii="Cambria" w:cs="Cambria" w:eastAsia="Cambria" w:hAnsi="Cambria"/>
        </w:rPr>
        <w:t xml:space="preserve">3.7  RP Group CPL Research Studies</w:t>
      </w:r>
    </w:p>
    <w:p>
      <w:pPr>
        <w:spacing w:after="80"/>
        <w:jc w:val="center"/>
      </w:pPr>
      <w:r>
        <w:rPr>
          <w:b/>
          <w:bCs/>
          <w:color w:val="2A7D4F"/>
          <w:sz w:val="24"/>
          <w:szCs w:val="24"/>
          <w:rFonts w:ascii="Cambria" w:cs="Cambria" w:eastAsia="Cambria" w:hAnsi="Cambria"/>
        </w:rPr>
        <w:t xml:space="preserve">✔ Goal Met</w:t>
      </w:r>
    </w:p>
    <w:p>
      <w:pPr>
        <w:pBdr>
          <w:bottom w:val="single" w:color="C9A84C" w:sz="4" w:space="8"/>
        </w:pBdr>
        <w:spacing w:after="300"/>
        <w:jc w:val="center"/>
      </w:pPr>
      <w:r>
        <w:rPr>
          <w:color w:val="666666"/>
          <w:sz w:val="19"/>
          <w:szCs w:val="19"/>
          <w:rFonts w:ascii="Cambria" w:cs="Cambria" w:eastAsia="Cambria" w:hAnsi="Cambria"/>
        </w:rPr>
        <w:t xml:space="preserve">Activity 3: Scale CPL Access, Awards, and Procedures  |  Goal 2  |  </w:t>
      </w:r>
      <w:r>
        <w:rPr>
          <w:color w:val="666666"/>
          <w:sz w:val="19"/>
          <w:szCs w:val="19"/>
          <w:rFonts w:ascii="Cambria" w:cs="Cambria" w:eastAsia="Cambria" w:hAnsi="Cambria"/>
        </w:rPr>
        <w:t xml:space="preserve">October 29, 2026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Status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2A7D4F"/>
                <w:sz w:val="20"/>
                <w:szCs w:val="20"/>
                <w:rFonts w:ascii="Cambria" w:cs="Cambria" w:eastAsia="Cambria" w:hAnsi="Cambria"/>
              </w:rPr>
              <w:t xml:space="preserve">Goal Met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Progress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2A7D4F"/>
                <w:sz w:val="20"/>
                <w:szCs w:val="20"/>
                <w:rFonts w:ascii="Cambria" w:cs="Cambria" w:eastAsia="Cambria" w:hAnsi="Cambria"/>
              </w:rPr>
              <w:t xml:space="preserve">100%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Lead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RP Group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Budget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$57,275 (RP Group Field CPL Survey (V0639))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KPI Current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A2240"/>
                <w:sz w:val="20"/>
                <w:szCs w:val="20"/>
                <w:rFonts w:ascii="Cambria" w:cs="Cambria" w:eastAsia="Cambria" w:hAnsi="Cambria"/>
              </w:rPr>
              <w:t xml:space="preserve">1 survey completed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2030 Goal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A2240"/>
                <w:sz w:val="20"/>
                <w:szCs w:val="20"/>
                <w:rFonts w:ascii="Cambria" w:cs="Cambria" w:eastAsia="Cambria" w:hAnsi="Cambria"/>
              </w:rPr>
              <w:t xml:space="preserve">N/A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2030 Stretch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N/A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25-26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1/—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26-27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1/—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27-28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1/—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28-29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1/—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29-30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1/—</w:t>
            </w:r>
          </w:p>
        </w:tc>
      </w:tr>
    </w:tbl>
    <w:p>
      <w:pPr>
        <w:pStyle w:val="Heading2"/>
      </w:pPr>
      <w:r>
        <w:t xml:space="preserve">Description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Systemwide CPL implementation survey across all California community colleges</w:t>
      </w:r>
    </w:p>
    <w:p>
      <w:pPr>
        <w:pStyle w:val="Heading2"/>
      </w:pPr>
      <w:r>
        <w:t xml:space="preserve">Latest Update</w:t>
      </w:r>
    </w:p>
    <w:p>
      <w:pPr>
        <w:spacing w:after="60"/>
      </w:pPr>
      <w:r>
        <w:rPr>
          <w:color w:val="666666"/>
          <w:sz w:val="18"/>
          <w:szCs w:val="18"/>
          <w:rFonts w:ascii="Cambria" w:cs="Cambria" w:eastAsia="Cambria" w:hAnsi="Cambria"/>
        </w:rPr>
        <w:t xml:space="preserve">Date: 2026-10-18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We are actively in contract with the RP Group for performing CPL research on our behalf.</w:t>
      </w:r>
    </w:p>
    <w:p>
      <w:pPr>
        <w:pStyle w:val="Heading2"/>
      </w:pPr>
      <w:r>
        <w:t xml:space="preserve">Workplan Notes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Systemwide CPL implementation survey completed 2025. Results informing implementation strategy and targeted assistance.</w:t>
      </w:r>
    </w:p>
    <w:p>
      <w:pPr>
        <w:pStyle w:val="Heading2"/>
      </w:pPr>
      <w:r>
        <w:t xml:space="preserve">Milestones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Completed 2025</w:t>
      </w:r>
    </w:p>
    <w:sectPr>
      <w:headerReference w:type="default" r:id="rId6"/>
      <w:foot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2" w:space="4"/>
      </w:pBdr>
      <w:tabs>
        <w:tab w:val="right" w:pos="9026"/>
      </w:tabs>
    </w:pPr>
    <w:r>
      <w:rPr>
        <w:color w:val="666666"/>
        <w:sz w:val="14"/>
        <w:szCs w:val="14"/>
        <w:rFonts w:ascii="Cambria" w:cs="Cambria" w:eastAsia="Cambria" w:hAnsi="Cambria"/>
      </w:rPr>
      <w:t xml:space="preserve">Generated October 29, 2026  |  California Community Colleges  |  CPL Initiative</w:t>
    </w:r>
    <w:r>
      <w:rPr>
        <w:rFonts w:ascii="Cambria" w:cs="Cambria" w:eastAsia="Cambria" w:hAnsi="Cambria"/>
      </w:rPr>
      <w:t xml:space="preserve">	</w:t>
    </w:r>
    <w:r>
      <w:rPr>
        <w:color w:val="666666"/>
        <w:sz w:val="14"/>
        <w:szCs w:val="14"/>
        <w:rFonts w:ascii="Cambria" w:cs="Cambria" w:eastAsia="Cambria" w:hAnsi="Cambria"/>
      </w:rPr>
      <w:t xml:space="preserve">Page </w:t>
    </w:r>
    <w:r>
      <w:rPr>
        <w:color w:val="666666"/>
        <w:sz w:val="14"/>
        <w:szCs w:val="14"/>
        <w:rFonts w:ascii="Cambria" w:cs="Cambria" w:eastAsia="Cambria" w:hAnsi="Cambria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84C" w:sz="4" w:space="4"/>
      </w:pBdr>
      <w:tabs>
        <w:tab w:val="right" w:pos="9026"/>
      </w:tabs>
    </w:pPr>
    <w:r>
      <w:rPr>
        <w:b/>
        <w:bCs/>
        <w:color w:val="0A2240"/>
        <w:sz w:val="16"/>
        <w:szCs w:val="16"/>
        <w:rFonts w:ascii="Cambria" w:cs="Cambria" w:eastAsia="Cambria" w:hAnsi="Cambria"/>
      </w:rPr>
      <w:t xml:space="preserve">Credit for Prior Learning Workplan  </w:t>
    </w:r>
    <w:r>
      <w:rPr>
        <w:color w:val="666666"/>
        <w:sz w:val="16"/>
        <w:szCs w:val="16"/>
        <w:rFonts w:ascii="Cambria" w:cs="Cambria" w:eastAsia="Cambria" w:hAnsi="Cambria"/>
      </w:rPr>
      <w:t xml:space="preserve">|  RP Group CPL Research Studies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mbria" w:cs="Cambria" w:eastAsia="Cambria" w:hAnsi="Cambr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00" w:after="160"/>
      <w:outlineLvl w:val="0"/>
    </w:pPr>
    <w:rPr>
      <w:b/>
      <w:bCs/>
      <w:color w:val="0A2240"/>
      <w:sz w:val="32"/>
      <w:szCs w:val="32"/>
      <w:rFonts w:ascii="Cambria" w:cs="Cambria" w:eastAsia="Cambria" w:hAnsi="Cambria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b/>
      <w:bCs/>
      <w:color w:val="163A5F"/>
      <w:sz w:val="26"/>
      <w:szCs w:val="26"/>
      <w:rFonts w:ascii="Cambria" w:cs="Cambria" w:eastAsia="Cambria" w:hAnsi="Cambria"/>
    </w:rPr>
  </w:style>
  <w:style w:type="paragraph" w:styleId="Heading3">
    <w:name w:val="Heading 3"/>
    <w:basedOn w:val="Normal"/>
    <w:next w:val="Normal"/>
    <w:qFormat/>
    <w:pPr>
      <w:spacing w:before="180" w:after="100"/>
      <w:outlineLvl w:val="2"/>
    </w:pPr>
    <w:rPr>
      <w:b/>
      <w:bCs/>
      <w:color w:val="163A5F"/>
      <w:sz w:val="23"/>
      <w:szCs w:val="23"/>
      <w:rFonts w:ascii="Cambria" w:cs="Cambria" w:eastAsia="Cambria" w:hAnsi="Cambria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2026-10-29T18:36:49.616Z</dcterms:created>
  <dcterms:modified xsi:type="dcterms:W3CDTF">2026-10-29T18:36:49.616Z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