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
      </w:pPr>
    </w:p>
    <w:p>
      <w:pPr>
        <w:jc w:val="center"/>
      </w:pPr>
      <w:r>
        <w:rPr>
          <w:b/>
          <w:bCs/>
          <w:color w:val="0A2240"/>
          <w:sz w:val="32"/>
          <w:szCs w:val="32"/>
          <w:rFonts w:ascii="Cambria" w:cs="Cambria" w:eastAsia="Cambria" w:hAnsi="Cambria"/>
        </w:rPr>
        <w:t xml:space="preserve">4.8  Futuro Behavioral Healthcare Project</w:t>
      </w:r>
    </w:p>
    <w:p>
      <w:pPr>
        <w:spacing w:after="80"/>
        <w:jc w:val="center"/>
      </w:pPr>
      <w:r>
        <w:rPr>
          <w:b/>
          <w:bCs/>
          <w:color w:val="666666"/>
          <w:sz w:val="24"/>
          <w:szCs w:val="24"/>
          <w:rFonts w:ascii="Cambria" w:cs="Cambria" w:eastAsia="Cambria" w:hAnsi="Cambria"/>
        </w:rPr>
        <w:t xml:space="preserve">○ Not Started</w:t>
      </w:r>
    </w:p>
    <w:p>
      <w:pPr>
        <w:pBdr>
          <w:bottom w:val="single" w:color="C9A84C" w:sz="4" w:space="8"/>
        </w:pBdr>
        <w:spacing w:after="300"/>
        <w:jc w:val="center"/>
      </w:pPr>
      <w:r>
        <w:rPr>
          <w:color w:val="666666"/>
          <w:sz w:val="19"/>
          <w:szCs w:val="19"/>
          <w:rFonts w:ascii="Cambria" w:cs="Cambria" w:eastAsia="Cambria" w:hAnsi="Cambria"/>
        </w:rPr>
        <w:t xml:space="preserve">Activity 4: Sprints, Projects &amp; Partnerships  |    |  </w:t>
      </w:r>
      <w:r>
        <w:rPr>
          <w:color w:val="666666"/>
          <w:sz w:val="19"/>
          <w:szCs w:val="19"/>
          <w:rFonts w:ascii="Cambria" w:cs="Cambria" w:eastAsia="Cambria" w:hAnsi="Cambria"/>
        </w:rPr>
        <w:t xml:space="preserve">October 29, 2026</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3600"/>
        <w:gridCol w:w="7200"/>
      </w:tblGrid>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Status</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666666"/>
                <w:sz w:val="20"/>
                <w:szCs w:val="20"/>
                <w:rFonts w:ascii="Cambria" w:cs="Cambria" w:eastAsia="Cambria" w:hAnsi="Cambria"/>
              </w:rPr>
              <w:t xml:space="preserve">Not Started</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Progress</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666666"/>
                <w:sz w:val="20"/>
                <w:szCs w:val="20"/>
                <w:rFonts w:ascii="Cambria" w:cs="Cambria" w:eastAsia="Cambria" w:hAnsi="Cambria"/>
              </w:rPr>
              <w:t xml:space="preserve">0%</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Lead</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N/A</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Budget</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N/A ()</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KPI Current</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0A2240"/>
                <w:sz w:val="20"/>
                <w:szCs w:val="20"/>
                <w:rFonts w:ascii="Cambria" w:cs="Cambria" w:eastAsia="Cambria" w:hAnsi="Cambria"/>
              </w:rPr>
              <w:t xml:space="preserve">N/A</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2030 Goal</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0A2240"/>
                <w:sz w:val="20"/>
                <w:szCs w:val="20"/>
                <w:rFonts w:ascii="Cambria" w:cs="Cambria" w:eastAsia="Cambria" w:hAnsi="Cambria"/>
              </w:rPr>
              <w:t xml:space="preserve">4</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2030 Stretch</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C9A84C"/>
                <w:sz w:val="20"/>
                <w:szCs w:val="20"/>
                <w:rFonts w:ascii="Cambria" w:cs="Cambria" w:eastAsia="Cambria" w:hAnsi="Cambria"/>
              </w:rPr>
              <w:t xml:space="preserve">8</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25-26</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—/0</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26-27</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—/2</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27-28</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—/4</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28-29</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—/4</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29-30</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—/4</w:t>
            </w:r>
          </w:p>
        </w:tc>
      </w:tr>
    </w:tbl>
    <w:p>
      <w:pPr>
        <w:pStyle w:val="Heading2"/>
      </w:pPr>
      <w:r>
        <w:t xml:space="preserve">Description</w:t>
      </w:r>
    </w:p>
    <w:p>
      <w:pPr>
        <w:spacing w:after="160"/>
      </w:pPr>
      <w:r>
        <w:rPr>
          <w:color w:val="444444"/>
          <w:sz w:val="21"/>
          <w:szCs w:val="21"/>
          <w:rFonts w:ascii="Cambria" w:cs="Cambria" w:eastAsia="Cambria" w:hAnsi="Cambria"/>
        </w:rPr>
        <w:t xml:space="preserve">A partnership with Futuro Health to award credit for its behavioral healthcare training, beginning with the Human Touch Healthcare program, which holds an ACE credit recommendation of three lower-division units. The project builds the crosswalk from Futuro's programs to aligned courses at five priority colleges (Merritt, City College of San Francisco, North Orange Continuing Education, Sacramento City and Contra Costa) and the faculty articulations that let its scholars receive CPL toward health and behavioral health degrees.</w:t>
      </w:r>
    </w:p>
    <w:p>
      <w:pPr>
        <w:pStyle w:val="Heading2"/>
      </w:pPr>
      <w:r>
        <w:t xml:space="preserve">Latest Update</w:t>
      </w:r>
    </w:p>
    <w:p>
      <w:pPr>
        <w:spacing w:after="60"/>
      </w:pPr>
      <w:r>
        <w:rPr>
          <w:color w:val="666666"/>
          <w:sz w:val="18"/>
          <w:szCs w:val="18"/>
          <w:rFonts w:ascii="Cambria" w:cs="Cambria" w:eastAsia="Cambria" w:hAnsi="Cambria"/>
        </w:rPr>
        <w:t xml:space="preserve">Date: 2026-10-19</w:t>
      </w:r>
    </w:p>
    <w:p>
      <w:pPr>
        <w:spacing w:after="160"/>
      </w:pPr>
      <w:r>
        <w:rPr>
          <w:color w:val="444444"/>
          <w:sz w:val="21"/>
          <w:szCs w:val="21"/>
          <w:rFonts w:ascii="Cambria" w:cs="Cambria" w:eastAsia="Cambria" w:hAnsi="Cambria"/>
        </w:rPr>
        <w:t xml:space="preserve">The Futuro Health CPL project completed Phase 1 (Project Launch and CPL Design) in September 2026 and is transitioning into Phase 2, having established governance, developed a tiered crosswalk identifying five priority colleges (Merritt, City College of San Francisco, North Orange Continuing Education, Sacramento City, and Contra Costa) with aligned courses, and secured an ACE credit recommendation for three lower-division units for the Human Touch Healthcare program. Key next steps for Q3 include initiating faculty outreach at the five priority colleges, advancing articulation work for HTH and Medi-Cal Peer Support Specialist, finalizing the data-sharing MOU, and preparing student-facing CPL communications once HTH approval is obtained.</w:t>
      </w:r>
    </w:p>
    <w:sectPr>
      <w:headerReference w:type="default" r:id="rId6"/>
      <w:footerReference w:type="default" r:id="rId7"/>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2" w:space="4"/>
      </w:pBdr>
      <w:tabs>
        <w:tab w:val="right" w:pos="9026"/>
      </w:tabs>
    </w:pPr>
    <w:r>
      <w:rPr>
        <w:color w:val="666666"/>
        <w:sz w:val="14"/>
        <w:szCs w:val="14"/>
        <w:rFonts w:ascii="Cambria" w:cs="Cambria" w:eastAsia="Cambria" w:hAnsi="Cambria"/>
      </w:rPr>
      <w:t xml:space="preserve">Generated October 29, 2026  |  California Community Colleges  |  CPL Initiative</w:t>
    </w:r>
    <w:r>
      <w:rPr>
        <w:rFonts w:ascii="Cambria" w:cs="Cambria" w:eastAsia="Cambria" w:hAnsi="Cambria"/>
      </w:rPr>
      <w:t xml:space="preserve">	</w:t>
    </w:r>
    <w:r>
      <w:rPr>
        <w:color w:val="666666"/>
        <w:sz w:val="14"/>
        <w:szCs w:val="14"/>
        <w:rFonts w:ascii="Cambria" w:cs="Cambria" w:eastAsia="Cambria" w:hAnsi="Cambria"/>
      </w:rPr>
      <w:t xml:space="preserve">Page </w:t>
    </w:r>
    <w:r>
      <w:rPr>
        <w:color w:val="666666"/>
        <w:sz w:val="14"/>
        <w:szCs w:val="14"/>
        <w:rFonts w:ascii="Cambria" w:cs="Cambria" w:eastAsia="Cambria" w:hAnsi="Cambria"/>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A84C" w:sz="4" w:space="4"/>
      </w:pBdr>
      <w:tabs>
        <w:tab w:val="right" w:pos="9026"/>
      </w:tabs>
    </w:pPr>
    <w:r>
      <w:rPr>
        <w:b/>
        <w:bCs/>
        <w:color w:val="0A2240"/>
        <w:sz w:val="16"/>
        <w:szCs w:val="16"/>
        <w:rFonts w:ascii="Cambria" w:cs="Cambria" w:eastAsia="Cambria" w:hAnsi="Cambria"/>
      </w:rPr>
      <w:t xml:space="preserve">Credit for Prior Learning Workplan  </w:t>
    </w:r>
    <w:r>
      <w:rPr>
        <w:color w:val="666666"/>
        <w:sz w:val="16"/>
        <w:szCs w:val="16"/>
        <w:rFonts w:ascii="Cambria" w:cs="Cambria" w:eastAsia="Cambria" w:hAnsi="Cambria"/>
      </w:rPr>
      <w:t xml:space="preserve">|  Futuro Behavioral Healthcare Project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2"/>
        <w:szCs w:val="22"/>
        <w:rFonts w:ascii="Cambria" w:cs="Cambria" w:eastAsia="Cambria" w:hAnsi="Cambr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00" w:after="160"/>
      <w:outlineLvl w:val="0"/>
    </w:pPr>
    <w:rPr>
      <w:b/>
      <w:bCs/>
      <w:color w:val="0A2240"/>
      <w:sz w:val="32"/>
      <w:szCs w:val="32"/>
      <w:rFonts w:ascii="Cambria" w:cs="Cambria" w:eastAsia="Cambria" w:hAnsi="Cambria"/>
    </w:rPr>
  </w:style>
  <w:style w:type="paragraph" w:styleId="Heading2">
    <w:name w:val="Heading 2"/>
    <w:basedOn w:val="Normal"/>
    <w:next w:val="Normal"/>
    <w:qFormat/>
    <w:pPr>
      <w:spacing w:before="240" w:after="120"/>
      <w:outlineLvl w:val="1"/>
    </w:pPr>
    <w:rPr>
      <w:b/>
      <w:bCs/>
      <w:color w:val="163A5F"/>
      <w:sz w:val="26"/>
      <w:szCs w:val="26"/>
      <w:rFonts w:ascii="Cambria" w:cs="Cambria" w:eastAsia="Cambria" w:hAnsi="Cambria"/>
    </w:rPr>
  </w:style>
  <w:style w:type="paragraph" w:styleId="Heading3">
    <w:name w:val="Heading 3"/>
    <w:basedOn w:val="Normal"/>
    <w:next w:val="Normal"/>
    <w:qFormat/>
    <w:pPr>
      <w:spacing w:before="180" w:after="100"/>
      <w:outlineLvl w:val="2"/>
    </w:pPr>
    <w:rPr>
      <w:b/>
      <w:bCs/>
      <w:color w:val="163A5F"/>
      <w:sz w:val="23"/>
      <w:szCs w:val="23"/>
      <w:rFonts w:ascii="Cambria" w:cs="Cambria" w:eastAsia="Cambria" w:hAnsi="Cambria"/>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2026-10-29T18:36:49.737Z</dcterms:created>
  <dcterms:modified xsi:type="dcterms:W3CDTF">2026-10-29T18:36:49.737Z</dcterms:modified>
</cp:coreProperties>
</file>

<file path=docProps/custom.xml><?xml version="1.0" encoding="utf-8"?>
<Properties xmlns="http://schemas.openxmlformats.org/officeDocument/2006/custom-properties" xmlns:vt="http://schemas.openxmlformats.org/officeDocument/2006/docPropsVTypes"/>
</file>