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/>
      </w:pPr>
    </w:p>
    <w:p>
      <w:pPr>
        <w:jc w:val="center"/>
      </w:pPr>
      <w:r>
        <w:rPr>
          <w:rFonts w:ascii="Cambria" w:cs="Cambria" w:eastAsia="Cambria" w:hAnsi="Cambria"/>
          <w:b/>
          <w:bCs/>
          <w:color w:val="0A2240"/>
          <w:sz w:val="32"/>
          <w:szCs w:val="32"/>
        </w:rPr>
        <w:t xml:space="preserve">5.3  AI Apprenticeship CPL Tools</w:t>
      </w:r>
    </w:p>
    <w:p>
      <w:pPr>
        <w:spacing w:after="80"/>
        <w:jc w:val="center"/>
      </w:pPr>
      <w:r>
        <w:rPr>
          <w:rFonts w:ascii="Cambria" w:cs="Cambria" w:eastAsia="Cambria" w:hAnsi="Cambria"/>
          <w:b/>
          <w:bCs/>
          <w:color w:val="C9A84C"/>
          <w:sz w:val="24"/>
          <w:szCs w:val="24"/>
        </w:rPr>
        <w:t xml:space="preserve">↑ In Progress</w:t>
      </w:r>
    </w:p>
    <w:p>
      <w:pPr>
        <w:pBdr>
          <w:bottom w:val="single" w:color="C9A84C" w:sz="4" w:space="8"/>
        </w:pBdr>
        <w:spacing w:after="300"/>
        <w:jc w:val="center"/>
      </w:pPr>
      <w:r>
        <w:rPr>
          <w:rFonts w:ascii="Cambria" w:cs="Cambria" w:eastAsia="Cambria" w:hAnsi="Cambria"/>
          <w:color w:val="666666"/>
          <w:sz w:val="19"/>
          <w:szCs w:val="19"/>
        </w:rPr>
        <w:t xml:space="preserve">Activity 1: AI-Enhanced CPL Infrastructure  |  Goal 1; Goal 2  |  </w:t>
      </w:r>
      <w:r>
        <w:rPr>
          <w:rFonts w:ascii="Cambria" w:cs="Cambria" w:eastAsia="Cambria" w:hAnsi="Cambria"/>
          <w:color w:val="666666"/>
          <w:sz w:val="19"/>
          <w:szCs w:val="19"/>
        </w:rPr>
        <w:t xml:space="preserve">April 14, 2026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720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Status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20"/>
                <w:szCs w:val="20"/>
              </w:rPr>
              <w:t xml:space="preserve">In Progress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Progress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20"/>
                <w:szCs w:val="20"/>
              </w:rPr>
              <w:t xml:space="preserve">30%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Lead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Terence Nelson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Budget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$1,400,000 (MAP Addendum - N2N Lightleap AI + $54,764 pilot)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KPI Current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Goal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Stretch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C9A84C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25-26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—/—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26-27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—/—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27-28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—/—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28-29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—/—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29-30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—/—</w:t>
            </w:r>
          </w:p>
        </w:tc>
      </w:tr>
    </w:tbl>
    <w:p>
      <w:pPr>
        <w:pStyle w:val="Heading2"/>
      </w:pPr>
      <w:r>
        <w:t xml:space="preserve">Description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AI tools for apprenticeship/journey worker CPL, degree-progress reports, and outreach; pilot with construction/electrician trades</w:t>
      </w:r>
    </w:p>
    <w:p>
      <w:pPr>
        <w:pStyle w:val="Heading2"/>
      </w:pPr>
      <w:r>
        <w:t xml:space="preserve">Latest Update</w:t>
      </w:r>
    </w:p>
    <w:p>
      <w:pPr>
        <w:spacing w:after="6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Date: 2026-04-07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Phase 1 in progress; proof-of-concept pilot funded ($54,764); $1.35M project funding from $6M appropriation</w:t>
      </w:r>
    </w:p>
    <w:p>
      <w:pPr>
        <w:pStyle w:val="Heading2"/>
      </w:pPr>
      <w:r>
        <w:t xml:space="preserve">Workplan Notes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AI apprenticeship CPL tools Phase 1 in progress with construction and electrician trades at Santiago Canyon College and Norco College. Proof-of-concept pilot funded ($54,764). Phase 2 will scale statewide.</w:t>
      </w:r>
    </w:p>
    <w:p>
      <w:pPr>
        <w:pStyle w:val="Heading2"/>
      </w:pPr>
      <w:r>
        <w:t xml:space="preserve">Milestones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Phase 1: Construction and electrician trades at SCC and Norco; Phase 2: Scale statewide with trade partners</w:t>
      </w:r>
    </w:p>
    <w:p>
      <w:pPr>
        <w:pStyle w:val="Heading2"/>
      </w:pPr>
      <w:r>
        <w:t xml:space="preserve">Update Log</w:t>
      </w:r>
    </w:p>
    <w:p>
      <w:pPr>
        <w:spacing w:after="10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3 logged updates — newest first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74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Phase 1 in progress; proof-of-concept pilot funded ($54,764); $1.35M project funding from $6M appropriation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AI apprenticeship CPL tools Phase 1 in progress with construction and electrician trades at Santiago Canyon College and Norco College. Proof-of-concept pilot funded ($54,764). Phase 2 will scale statewide.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2026-03-20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Phase 1 in progress; proof-of-concept pilot funded ($54,764); $1.35M project funding from $6M appropriation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  <w:tabs>
        <w:tab w:val="right" w:pos="9026"/>
      </w:tabs>
    </w:pPr>
    <w:r>
      <w:rPr>
        <w:rFonts w:ascii="Cambria" w:cs="Cambria" w:eastAsia="Cambria" w:hAnsi="Cambria"/>
        <w:color w:val="666666"/>
        <w:sz w:val="14"/>
        <w:szCs w:val="14"/>
      </w:rPr>
      <w:t xml:space="preserve">Generated April 14, 2026  |  California Community Colleges  |  MAP Initiative</w:t>
    </w:r>
    <w:r>
      <w:rPr>
        <w:rFonts w:ascii="Cambria" w:cs="Cambria" w:eastAsia="Cambria" w:hAnsi="Cambria"/>
      </w:rPr>
      <w:t xml:space="preserve">	</w:t>
    </w:r>
    <w:r>
      <w:rPr>
        <w:rFonts w:ascii="Cambria" w:cs="Cambria" w:eastAsia="Cambria" w:hAnsi="Cambria"/>
        <w:color w:val="666666"/>
        <w:sz w:val="14"/>
        <w:szCs w:val="14"/>
      </w:rPr>
      <w:t xml:space="preserve">Page </w:t>
    </w:r>
    <w:r>
      <w:rPr>
        <w:rFonts w:ascii="Cambria" w:cs="Cambria" w:eastAsia="Cambria" w:hAnsi="Cambria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4" w:space="4"/>
      </w:pBdr>
      <w:tabs>
        <w:tab w:val="right" w:pos="9026"/>
      </w:tabs>
    </w:pPr>
    <w:r>
      <w:rPr>
        <w:rFonts w:ascii="Cambria" w:cs="Cambria" w:eastAsia="Cambria" w:hAnsi="Cambria"/>
        <w:b/>
        <w:bCs/>
        <w:color w:val="0A2240"/>
        <w:sz w:val="16"/>
        <w:szCs w:val="16"/>
      </w:rPr>
      <w:t xml:space="preserve">Credit for Prior Learning Workplan  </w:t>
    </w:r>
    <w:r>
      <w:rPr>
        <w:rFonts w:ascii="Cambria" w:cs="Cambria" w:eastAsia="Cambria" w:hAnsi="Cambria"/>
        <w:color w:val="666666"/>
        <w:sz w:val="16"/>
        <w:szCs w:val="16"/>
      </w:rPr>
      <w:t xml:space="preserve">|  AI Apprenticeship CPL Tools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Cambria" w:cs="Cambria" w:eastAsia="Cambria" w:hAnsi="Cambria"/>
      <w:b/>
      <w:bCs/>
      <w:color w:val="0A224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mbria" w:cs="Cambria" w:eastAsia="Cambria" w:hAnsi="Cambria"/>
      <w:b/>
      <w:bCs/>
      <w:color w:val="16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Cambria" w:cs="Cambria" w:eastAsia="Cambria" w:hAnsi="Cambria"/>
      <w:b/>
      <w:bCs/>
      <w:color w:val="163A5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2026-04-14T13:58:26.670Z</dcterms:created>
  <dcterms:modified xsi:type="dcterms:W3CDTF">2026-04-14T13:58:26.670Z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