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400"/>
      </w:pPr>
    </w:p>
    <w:p>
      <w:pPr>
        <w:jc w:val="center"/>
      </w:pPr>
      <w:r>
        <w:rPr>
          <w:rFonts w:ascii="Cambria" w:cs="Cambria" w:eastAsia="Cambria" w:hAnsi="Cambria"/>
          <w:b/>
          <w:bCs/>
          <w:color w:val="0A2240"/>
          <w:sz w:val="32"/>
          <w:szCs w:val="32"/>
        </w:rPr>
        <w:t xml:space="preserve">5.7  MIS Data Reconciliation</w:t>
      </w:r>
    </w:p>
    <w:p>
      <w:pPr>
        <w:spacing w:after="80"/>
        <w:jc w:val="center"/>
      </w:pPr>
      <w:r>
        <w:rPr>
          <w:rFonts w:ascii="Cambria" w:cs="Cambria" w:eastAsia="Cambria" w:hAnsi="Cambria"/>
          <w:b/>
          <w:bCs/>
          <w:color w:val="C9A84C"/>
          <w:sz w:val="24"/>
          <w:szCs w:val="24"/>
        </w:rPr>
        <w:t xml:space="preserve">↑ In Progress</w:t>
      </w:r>
    </w:p>
    <w:p>
      <w:pPr>
        <w:pBdr>
          <w:bottom w:val="single" w:color="C9A84C" w:sz="4" w:space="8"/>
        </w:pBdr>
        <w:spacing w:after="300"/>
        <w:jc w:val="center"/>
      </w:pPr>
      <w:r>
        <w:rPr>
          <w:rFonts w:ascii="Cambria" w:cs="Cambria" w:eastAsia="Cambria" w:hAnsi="Cambria"/>
          <w:color w:val="666666"/>
          <w:sz w:val="19"/>
          <w:szCs w:val="19"/>
        </w:rPr>
        <w:t xml:space="preserve">Activity 3: CPL Data Infrastructure  |  Goal 2  |  </w:t>
      </w:r>
      <w:r>
        <w:rPr>
          <w:rFonts w:ascii="Cambria" w:cs="Cambria" w:eastAsia="Cambria" w:hAnsi="Cambria"/>
          <w:color w:val="666666"/>
          <w:sz w:val="19"/>
          <w:szCs w:val="19"/>
        </w:rPr>
        <w:t xml:space="preserve">April 14, 2026</w:t>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3600"/>
        <w:gridCol w:w="7200"/>
      </w:tblGrid>
      <w:tr>
        <w:tc>
          <w:tcPr>
            <w:tcW w:type="dxa" w:w="3600"/>
            <w:tcBorders>
              <w:top w:val="single" w:color="CCCCCC" w:sz="1"/>
              <w:left w:val="single" w:color="CCCCCC" w:sz="1"/>
              <w:bottom w:val="single" w:color="CCCCCC" w:sz="1"/>
              <w:right w:val="single" w:color="CCCCCC" w:sz="1"/>
            </w:tcBorders>
            <w:shd w:fill="F0F0F0" w:val="clear"/>
            <w:tcMar>
              <w:top w:type="dxa" w:w="60"/>
              <w:left w:type="dxa" w:w="100"/>
              <w:bottom w:type="dxa" w:w="60"/>
              <w:right w:type="dxa" w:w="100"/>
            </w:tcMar>
          </w:tcPr>
          <w:p>
            <w:pPr>
              <w:jc w:val="left"/>
            </w:pPr>
            <w:r>
              <w:rPr>
                <w:rFonts w:ascii="Cambria" w:cs="Cambria" w:eastAsia="Cambria" w:hAnsi="Cambria"/>
                <w:b/>
                <w:bCs/>
                <w:color w:val="163A5F"/>
                <w:sz w:val="20"/>
                <w:szCs w:val="20"/>
              </w:rPr>
              <w:t xml:space="preserve">Status</w:t>
            </w:r>
          </w:p>
        </w:tc>
        <w:tc>
          <w:tcPr>
            <w:tcW w:type="dxa" w:w="7200"/>
            <w:tcBorders>
              <w:top w:val="single" w:color="CCCCCC" w:sz="1"/>
              <w:left w:val="single" w:color="CCCCCC" w:sz="1"/>
              <w:bottom w:val="single" w:color="CCCCCC" w:sz="1"/>
              <w:right w:val="single" w:color="CCCCCC" w:sz="1"/>
            </w:tcBorders>
            <w:shd w:fill="F0F0F0" w:val="clear"/>
            <w:tcMar>
              <w:top w:type="dxa" w:w="60"/>
              <w:left w:type="dxa" w:w="100"/>
              <w:bottom w:type="dxa" w:w="60"/>
              <w:right w:type="dxa" w:w="100"/>
            </w:tcMar>
          </w:tcPr>
          <w:p>
            <w:pPr>
              <w:jc w:val="left"/>
            </w:pPr>
            <w:r>
              <w:rPr>
                <w:rFonts w:ascii="Cambria" w:cs="Cambria" w:eastAsia="Cambria" w:hAnsi="Cambria"/>
                <w:b/>
                <w:bCs/>
                <w:color w:val="C9A84C"/>
                <w:sz w:val="20"/>
                <w:szCs w:val="20"/>
              </w:rPr>
              <w:t xml:space="preserve">In Progress</w:t>
            </w:r>
          </w:p>
        </w:tc>
      </w:tr>
      <w:tr>
        <w:tc>
          <w:tcPr>
            <w:tcW w:type="dxa" w:w="3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left"/>
            </w:pPr>
            <w:r>
              <w:rPr>
                <w:rFonts w:ascii="Cambria" w:cs="Cambria" w:eastAsia="Cambria" w:hAnsi="Cambria"/>
                <w:b/>
                <w:bCs/>
                <w:color w:val="163A5F"/>
                <w:sz w:val="20"/>
                <w:szCs w:val="20"/>
              </w:rPr>
              <w:t xml:space="preserve">Progress</w:t>
            </w:r>
          </w:p>
        </w:tc>
        <w:tc>
          <w:tcPr>
            <w:tcW w:type="dxa" w:w="7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left"/>
            </w:pPr>
            <w:r>
              <w:rPr>
                <w:rFonts w:ascii="Cambria" w:cs="Cambria" w:eastAsia="Cambria" w:hAnsi="Cambria"/>
                <w:b/>
                <w:bCs/>
                <w:color w:val="C9A84C"/>
                <w:sz w:val="20"/>
                <w:szCs w:val="20"/>
              </w:rPr>
              <w:t xml:space="preserve">25%</w:t>
            </w:r>
          </w:p>
        </w:tc>
      </w:tr>
      <w:tr>
        <w:tc>
          <w:tcPr>
            <w:tcW w:type="dxa" w:w="3600"/>
            <w:tcBorders>
              <w:top w:val="single" w:color="CCCCCC" w:sz="1"/>
              <w:left w:val="single" w:color="CCCCCC" w:sz="1"/>
              <w:bottom w:val="single" w:color="CCCCCC" w:sz="1"/>
              <w:right w:val="single" w:color="CCCCCC" w:sz="1"/>
            </w:tcBorders>
            <w:shd w:fill="F0F0F0" w:val="clear"/>
            <w:tcMar>
              <w:top w:type="dxa" w:w="60"/>
              <w:left w:type="dxa" w:w="100"/>
              <w:bottom w:type="dxa" w:w="60"/>
              <w:right w:type="dxa" w:w="100"/>
            </w:tcMar>
          </w:tcPr>
          <w:p>
            <w:pPr>
              <w:jc w:val="left"/>
            </w:pPr>
            <w:r>
              <w:rPr>
                <w:rFonts w:ascii="Cambria" w:cs="Cambria" w:eastAsia="Cambria" w:hAnsi="Cambria"/>
                <w:b/>
                <w:bCs/>
                <w:color w:val="163A5F"/>
                <w:sz w:val="20"/>
                <w:szCs w:val="20"/>
              </w:rPr>
              <w:t xml:space="preserve">Lead</w:t>
            </w:r>
          </w:p>
        </w:tc>
        <w:tc>
          <w:tcPr>
            <w:tcW w:type="dxa" w:w="7200"/>
            <w:tcBorders>
              <w:top w:val="single" w:color="CCCCCC" w:sz="1"/>
              <w:left w:val="single" w:color="CCCCCC" w:sz="1"/>
              <w:bottom w:val="single" w:color="CCCCCC" w:sz="1"/>
              <w:right w:val="single" w:color="CCCCCC" w:sz="1"/>
            </w:tcBorders>
            <w:shd w:fill="F0F0F0" w:val="clear"/>
            <w:tcMar>
              <w:top w:type="dxa" w:w="60"/>
              <w:left w:type="dxa" w:w="100"/>
              <w:bottom w:type="dxa" w:w="60"/>
              <w:right w:type="dxa" w:w="100"/>
            </w:tcMar>
          </w:tcPr>
          <w:p>
            <w:pPr>
              <w:jc w:val="left"/>
            </w:pPr>
            <w:r>
              <w:rPr>
                <w:rFonts w:ascii="Cambria" w:cs="Cambria" w:eastAsia="Cambria" w:hAnsi="Cambria"/>
                <w:b w:val="false"/>
                <w:bCs w:val="false"/>
                <w:color w:val="333333"/>
                <w:sz w:val="20"/>
                <w:szCs w:val="20"/>
              </w:rPr>
              <w:t xml:space="preserve">CO MIS / MAP Team</w:t>
            </w:r>
          </w:p>
        </w:tc>
      </w:tr>
      <w:tr>
        <w:tc>
          <w:tcPr>
            <w:tcW w:type="dxa" w:w="3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left"/>
            </w:pPr>
            <w:r>
              <w:rPr>
                <w:rFonts w:ascii="Cambria" w:cs="Cambria" w:eastAsia="Cambria" w:hAnsi="Cambria"/>
                <w:b/>
                <w:bCs/>
                <w:color w:val="163A5F"/>
                <w:sz w:val="20"/>
                <w:szCs w:val="20"/>
              </w:rPr>
              <w:t xml:space="preserve">Budget</w:t>
            </w:r>
          </w:p>
        </w:tc>
        <w:tc>
          <w:tcPr>
            <w:tcW w:type="dxa" w:w="7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left"/>
            </w:pPr>
            <w:r>
              <w:rPr>
                <w:rFonts w:ascii="Cambria" w:cs="Cambria" w:eastAsia="Cambria" w:hAnsi="Cambria"/>
                <w:b w:val="false"/>
                <w:bCs w:val="false"/>
                <w:color w:val="333333"/>
                <w:sz w:val="20"/>
                <w:szCs w:val="20"/>
              </w:rPr>
              <w:t xml:space="preserve">Included in operations (CPL Operations (ongoing $5M))</w:t>
            </w:r>
          </w:p>
        </w:tc>
      </w:tr>
      <w:tr>
        <w:tc>
          <w:tcPr>
            <w:tcW w:type="dxa" w:w="3600"/>
            <w:tcBorders>
              <w:top w:val="single" w:color="CCCCCC" w:sz="1"/>
              <w:left w:val="single" w:color="CCCCCC" w:sz="1"/>
              <w:bottom w:val="single" w:color="CCCCCC" w:sz="1"/>
              <w:right w:val="single" w:color="CCCCCC" w:sz="1"/>
            </w:tcBorders>
            <w:shd w:fill="F0F0F0" w:val="clear"/>
            <w:tcMar>
              <w:top w:type="dxa" w:w="60"/>
              <w:left w:type="dxa" w:w="100"/>
              <w:bottom w:type="dxa" w:w="60"/>
              <w:right w:type="dxa" w:w="100"/>
            </w:tcMar>
          </w:tcPr>
          <w:p>
            <w:pPr>
              <w:jc w:val="left"/>
            </w:pPr>
            <w:r>
              <w:rPr>
                <w:rFonts w:ascii="Cambria" w:cs="Cambria" w:eastAsia="Cambria" w:hAnsi="Cambria"/>
                <w:b/>
                <w:bCs/>
                <w:color w:val="163A5F"/>
                <w:sz w:val="20"/>
                <w:szCs w:val="20"/>
              </w:rPr>
              <w:t xml:space="preserve">KPI Current</w:t>
            </w:r>
          </w:p>
        </w:tc>
        <w:tc>
          <w:tcPr>
            <w:tcW w:type="dxa" w:w="7200"/>
            <w:tcBorders>
              <w:top w:val="single" w:color="CCCCCC" w:sz="1"/>
              <w:left w:val="single" w:color="CCCCCC" w:sz="1"/>
              <w:bottom w:val="single" w:color="CCCCCC" w:sz="1"/>
              <w:right w:val="single" w:color="CCCCCC" w:sz="1"/>
            </w:tcBorders>
            <w:shd w:fill="F0F0F0" w:val="clear"/>
            <w:tcMar>
              <w:top w:type="dxa" w:w="60"/>
              <w:left w:type="dxa" w:w="100"/>
              <w:bottom w:type="dxa" w:w="60"/>
              <w:right w:type="dxa" w:w="100"/>
            </w:tcMar>
          </w:tcPr>
          <w:p>
            <w:pPr>
              <w:jc w:val="left"/>
            </w:pPr>
            <w:r>
              <w:rPr>
                <w:rFonts w:ascii="Cambria" w:cs="Cambria" w:eastAsia="Cambria" w:hAnsi="Cambria"/>
                <w:b w:val="false"/>
                <w:bCs w:val="false"/>
                <w:color w:val="0A2240"/>
                <w:sz w:val="20"/>
                <w:szCs w:val="20"/>
              </w:rPr>
              <w:t xml:space="preserve">N/A</w:t>
            </w:r>
          </w:p>
        </w:tc>
      </w:tr>
      <w:tr>
        <w:tc>
          <w:tcPr>
            <w:tcW w:type="dxa" w:w="3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left"/>
            </w:pPr>
            <w:r>
              <w:rPr>
                <w:rFonts w:ascii="Cambria" w:cs="Cambria" w:eastAsia="Cambria" w:hAnsi="Cambria"/>
                <w:b/>
                <w:bCs/>
                <w:color w:val="163A5F"/>
                <w:sz w:val="20"/>
                <w:szCs w:val="20"/>
              </w:rPr>
              <w:t xml:space="preserve">2030 Goal</w:t>
            </w:r>
          </w:p>
        </w:tc>
        <w:tc>
          <w:tcPr>
            <w:tcW w:type="dxa" w:w="7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left"/>
            </w:pPr>
            <w:r>
              <w:rPr>
                <w:rFonts w:ascii="Cambria" w:cs="Cambria" w:eastAsia="Cambria" w:hAnsi="Cambria"/>
                <w:b w:val="false"/>
                <w:bCs w:val="false"/>
                <w:color w:val="0A2240"/>
                <w:sz w:val="20"/>
                <w:szCs w:val="20"/>
              </w:rPr>
              <w:t xml:space="preserve">N/A</w:t>
            </w:r>
          </w:p>
        </w:tc>
      </w:tr>
      <w:tr>
        <w:tc>
          <w:tcPr>
            <w:tcW w:type="dxa" w:w="3600"/>
            <w:tcBorders>
              <w:top w:val="single" w:color="CCCCCC" w:sz="1"/>
              <w:left w:val="single" w:color="CCCCCC" w:sz="1"/>
              <w:bottom w:val="single" w:color="CCCCCC" w:sz="1"/>
              <w:right w:val="single" w:color="CCCCCC" w:sz="1"/>
            </w:tcBorders>
            <w:shd w:fill="F0F0F0" w:val="clear"/>
            <w:tcMar>
              <w:top w:type="dxa" w:w="60"/>
              <w:left w:type="dxa" w:w="100"/>
              <w:bottom w:type="dxa" w:w="60"/>
              <w:right w:type="dxa" w:w="100"/>
            </w:tcMar>
          </w:tcPr>
          <w:p>
            <w:pPr>
              <w:jc w:val="left"/>
            </w:pPr>
            <w:r>
              <w:rPr>
                <w:rFonts w:ascii="Cambria" w:cs="Cambria" w:eastAsia="Cambria" w:hAnsi="Cambria"/>
                <w:b/>
                <w:bCs/>
                <w:color w:val="163A5F"/>
                <w:sz w:val="20"/>
                <w:szCs w:val="20"/>
              </w:rPr>
              <w:t xml:space="preserve">2030 Stretch</w:t>
            </w:r>
          </w:p>
        </w:tc>
        <w:tc>
          <w:tcPr>
            <w:tcW w:type="dxa" w:w="7200"/>
            <w:tcBorders>
              <w:top w:val="single" w:color="CCCCCC" w:sz="1"/>
              <w:left w:val="single" w:color="CCCCCC" w:sz="1"/>
              <w:bottom w:val="single" w:color="CCCCCC" w:sz="1"/>
              <w:right w:val="single" w:color="CCCCCC" w:sz="1"/>
            </w:tcBorders>
            <w:shd w:fill="F0F0F0" w:val="clear"/>
            <w:tcMar>
              <w:top w:type="dxa" w:w="60"/>
              <w:left w:type="dxa" w:w="100"/>
              <w:bottom w:type="dxa" w:w="60"/>
              <w:right w:type="dxa" w:w="100"/>
            </w:tcMar>
          </w:tcPr>
          <w:p>
            <w:pPr>
              <w:jc w:val="left"/>
            </w:pPr>
            <w:r>
              <w:rPr>
                <w:rFonts w:ascii="Cambria" w:cs="Cambria" w:eastAsia="Cambria" w:hAnsi="Cambria"/>
                <w:b w:val="false"/>
                <w:bCs w:val="false"/>
                <w:color w:val="C9A84C"/>
                <w:sz w:val="20"/>
                <w:szCs w:val="20"/>
              </w:rPr>
              <w:t xml:space="preserve">N/A</w:t>
            </w:r>
          </w:p>
        </w:tc>
      </w:tr>
      <w:tr>
        <w:tc>
          <w:tcPr>
            <w:tcW w:type="dxa" w:w="3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left"/>
            </w:pPr>
            <w:r>
              <w:rPr>
                <w:rFonts w:ascii="Cambria" w:cs="Cambria" w:eastAsia="Cambria" w:hAnsi="Cambria"/>
                <w:b/>
                <w:bCs/>
                <w:color w:val="163A5F"/>
                <w:sz w:val="20"/>
                <w:szCs w:val="20"/>
              </w:rPr>
              <w:t xml:space="preserve">25-26</w:t>
            </w:r>
          </w:p>
        </w:tc>
        <w:tc>
          <w:tcPr>
            <w:tcW w:type="dxa" w:w="7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left"/>
            </w:pPr>
            <w:r>
              <w:rPr>
                <w:rFonts w:ascii="Cambria" w:cs="Cambria" w:eastAsia="Cambria" w:hAnsi="Cambria"/>
                <w:b w:val="false"/>
                <w:bCs w:val="false"/>
                <w:color w:val="333333"/>
                <w:sz w:val="20"/>
                <w:szCs w:val="20"/>
              </w:rPr>
              <w:t xml:space="preserve">—/—</w:t>
            </w:r>
          </w:p>
        </w:tc>
      </w:tr>
      <w:tr>
        <w:tc>
          <w:tcPr>
            <w:tcW w:type="dxa" w:w="3600"/>
            <w:tcBorders>
              <w:top w:val="single" w:color="CCCCCC" w:sz="1"/>
              <w:left w:val="single" w:color="CCCCCC" w:sz="1"/>
              <w:bottom w:val="single" w:color="CCCCCC" w:sz="1"/>
              <w:right w:val="single" w:color="CCCCCC" w:sz="1"/>
            </w:tcBorders>
            <w:shd w:fill="F0F0F0" w:val="clear"/>
            <w:tcMar>
              <w:top w:type="dxa" w:w="60"/>
              <w:left w:type="dxa" w:w="100"/>
              <w:bottom w:type="dxa" w:w="60"/>
              <w:right w:type="dxa" w:w="100"/>
            </w:tcMar>
          </w:tcPr>
          <w:p>
            <w:pPr>
              <w:jc w:val="left"/>
            </w:pPr>
            <w:r>
              <w:rPr>
                <w:rFonts w:ascii="Cambria" w:cs="Cambria" w:eastAsia="Cambria" w:hAnsi="Cambria"/>
                <w:b/>
                <w:bCs/>
                <w:color w:val="163A5F"/>
                <w:sz w:val="20"/>
                <w:szCs w:val="20"/>
              </w:rPr>
              <w:t xml:space="preserve">26-27</w:t>
            </w:r>
          </w:p>
        </w:tc>
        <w:tc>
          <w:tcPr>
            <w:tcW w:type="dxa" w:w="7200"/>
            <w:tcBorders>
              <w:top w:val="single" w:color="CCCCCC" w:sz="1"/>
              <w:left w:val="single" w:color="CCCCCC" w:sz="1"/>
              <w:bottom w:val="single" w:color="CCCCCC" w:sz="1"/>
              <w:right w:val="single" w:color="CCCCCC" w:sz="1"/>
            </w:tcBorders>
            <w:shd w:fill="F0F0F0" w:val="clear"/>
            <w:tcMar>
              <w:top w:type="dxa" w:w="60"/>
              <w:left w:type="dxa" w:w="100"/>
              <w:bottom w:type="dxa" w:w="60"/>
              <w:right w:type="dxa" w:w="100"/>
            </w:tcMar>
          </w:tcPr>
          <w:p>
            <w:pPr>
              <w:jc w:val="left"/>
            </w:pPr>
            <w:r>
              <w:rPr>
                <w:rFonts w:ascii="Cambria" w:cs="Cambria" w:eastAsia="Cambria" w:hAnsi="Cambria"/>
                <w:b w:val="false"/>
                <w:bCs w:val="false"/>
                <w:color w:val="333333"/>
                <w:sz w:val="20"/>
                <w:szCs w:val="20"/>
              </w:rPr>
              <w:t xml:space="preserve">—/—</w:t>
            </w:r>
          </w:p>
        </w:tc>
      </w:tr>
      <w:tr>
        <w:tc>
          <w:tcPr>
            <w:tcW w:type="dxa" w:w="3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left"/>
            </w:pPr>
            <w:r>
              <w:rPr>
                <w:rFonts w:ascii="Cambria" w:cs="Cambria" w:eastAsia="Cambria" w:hAnsi="Cambria"/>
                <w:b/>
                <w:bCs/>
                <w:color w:val="163A5F"/>
                <w:sz w:val="20"/>
                <w:szCs w:val="20"/>
              </w:rPr>
              <w:t xml:space="preserve">27-28</w:t>
            </w:r>
          </w:p>
        </w:tc>
        <w:tc>
          <w:tcPr>
            <w:tcW w:type="dxa" w:w="7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left"/>
            </w:pPr>
            <w:r>
              <w:rPr>
                <w:rFonts w:ascii="Cambria" w:cs="Cambria" w:eastAsia="Cambria" w:hAnsi="Cambria"/>
                <w:b w:val="false"/>
                <w:bCs w:val="false"/>
                <w:color w:val="333333"/>
                <w:sz w:val="20"/>
                <w:szCs w:val="20"/>
              </w:rPr>
              <w:t xml:space="preserve">—/—</w:t>
            </w:r>
          </w:p>
        </w:tc>
      </w:tr>
      <w:tr>
        <w:tc>
          <w:tcPr>
            <w:tcW w:type="dxa" w:w="3600"/>
            <w:tcBorders>
              <w:top w:val="single" w:color="CCCCCC" w:sz="1"/>
              <w:left w:val="single" w:color="CCCCCC" w:sz="1"/>
              <w:bottom w:val="single" w:color="CCCCCC" w:sz="1"/>
              <w:right w:val="single" w:color="CCCCCC" w:sz="1"/>
            </w:tcBorders>
            <w:shd w:fill="F0F0F0" w:val="clear"/>
            <w:tcMar>
              <w:top w:type="dxa" w:w="60"/>
              <w:left w:type="dxa" w:w="100"/>
              <w:bottom w:type="dxa" w:w="60"/>
              <w:right w:type="dxa" w:w="100"/>
            </w:tcMar>
          </w:tcPr>
          <w:p>
            <w:pPr>
              <w:jc w:val="left"/>
            </w:pPr>
            <w:r>
              <w:rPr>
                <w:rFonts w:ascii="Cambria" w:cs="Cambria" w:eastAsia="Cambria" w:hAnsi="Cambria"/>
                <w:b/>
                <w:bCs/>
                <w:color w:val="163A5F"/>
                <w:sz w:val="20"/>
                <w:szCs w:val="20"/>
              </w:rPr>
              <w:t xml:space="preserve">28-29</w:t>
            </w:r>
          </w:p>
        </w:tc>
        <w:tc>
          <w:tcPr>
            <w:tcW w:type="dxa" w:w="7200"/>
            <w:tcBorders>
              <w:top w:val="single" w:color="CCCCCC" w:sz="1"/>
              <w:left w:val="single" w:color="CCCCCC" w:sz="1"/>
              <w:bottom w:val="single" w:color="CCCCCC" w:sz="1"/>
              <w:right w:val="single" w:color="CCCCCC" w:sz="1"/>
            </w:tcBorders>
            <w:shd w:fill="F0F0F0" w:val="clear"/>
            <w:tcMar>
              <w:top w:type="dxa" w:w="60"/>
              <w:left w:type="dxa" w:w="100"/>
              <w:bottom w:type="dxa" w:w="60"/>
              <w:right w:type="dxa" w:w="100"/>
            </w:tcMar>
          </w:tcPr>
          <w:p>
            <w:pPr>
              <w:jc w:val="left"/>
            </w:pPr>
            <w:r>
              <w:rPr>
                <w:rFonts w:ascii="Cambria" w:cs="Cambria" w:eastAsia="Cambria" w:hAnsi="Cambria"/>
                <w:b w:val="false"/>
                <w:bCs w:val="false"/>
                <w:color w:val="333333"/>
                <w:sz w:val="20"/>
                <w:szCs w:val="20"/>
              </w:rPr>
              <w:t xml:space="preserve">—/—</w:t>
            </w:r>
          </w:p>
        </w:tc>
      </w:tr>
      <w:tr>
        <w:tc>
          <w:tcPr>
            <w:tcW w:type="dxa" w:w="3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left"/>
            </w:pPr>
            <w:r>
              <w:rPr>
                <w:rFonts w:ascii="Cambria" w:cs="Cambria" w:eastAsia="Cambria" w:hAnsi="Cambria"/>
                <w:b/>
                <w:bCs/>
                <w:color w:val="163A5F"/>
                <w:sz w:val="20"/>
                <w:szCs w:val="20"/>
              </w:rPr>
              <w:t xml:space="preserve">29-30</w:t>
            </w:r>
          </w:p>
        </w:tc>
        <w:tc>
          <w:tcPr>
            <w:tcW w:type="dxa" w:w="7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left"/>
            </w:pPr>
            <w:r>
              <w:rPr>
                <w:rFonts w:ascii="Cambria" w:cs="Cambria" w:eastAsia="Cambria" w:hAnsi="Cambria"/>
                <w:b w:val="false"/>
                <w:bCs w:val="false"/>
                <w:color w:val="333333"/>
                <w:sz w:val="20"/>
                <w:szCs w:val="20"/>
              </w:rPr>
              <w:t xml:space="preserve">—/—</w:t>
            </w:r>
          </w:p>
        </w:tc>
      </w:tr>
    </w:tbl>
    <w:p>
      <w:pPr>
        <w:pStyle w:val="Heading2"/>
      </w:pPr>
      <w:r>
        <w:t xml:space="preserve">Description</w:t>
      </w:r>
    </w:p>
    <w:p>
      <w:pPr>
        <w:spacing w:after="160"/>
      </w:pPr>
      <w:r>
        <w:rPr>
          <w:rFonts w:ascii="Cambria" w:cs="Cambria" w:eastAsia="Cambria" w:hAnsi="Cambria"/>
          <w:color w:val="444444"/>
          <w:sz w:val="21"/>
          <w:szCs w:val="21"/>
        </w:rPr>
        <w:t xml:space="preserve">Align MAP and MIS CPL data for consistent systemwide reporting; target full alignment by 2027</w:t>
      </w:r>
    </w:p>
    <w:p>
      <w:pPr>
        <w:pStyle w:val="Heading2"/>
      </w:pPr>
      <w:r>
        <w:t xml:space="preserve">Latest Update</w:t>
      </w:r>
    </w:p>
    <w:p>
      <w:pPr>
        <w:spacing w:after="60"/>
      </w:pPr>
      <w:r>
        <w:rPr>
          <w:rFonts w:ascii="Cambria" w:cs="Cambria" w:eastAsia="Cambria" w:hAnsi="Cambria"/>
          <w:color w:val="666666"/>
          <w:sz w:val="18"/>
          <w:szCs w:val="18"/>
        </w:rPr>
        <w:t xml:space="preserve">Date: 2026-04-07</w:t>
      </w:r>
    </w:p>
    <w:p>
      <w:pPr>
        <w:spacing w:after="160"/>
      </w:pPr>
      <w:r>
        <w:rPr>
          <w:rFonts w:ascii="Cambria" w:cs="Cambria" w:eastAsia="Cambria" w:hAnsi="Cambria"/>
          <w:color w:val="444444"/>
          <w:sz w:val="21"/>
          <w:szCs w:val="21"/>
        </w:rPr>
        <w:t xml:space="preserve">MIS Data Element Dictionary SY domain revised; training sessions held; Common Cloud integration planned</w:t>
      </w:r>
    </w:p>
    <w:p>
      <w:pPr>
        <w:pStyle w:val="Heading2"/>
      </w:pPr>
      <w:r>
        <w:t xml:space="preserve">Workplan Notes</w:t>
      </w:r>
    </w:p>
    <w:p>
      <w:pPr>
        <w:spacing w:after="160"/>
      </w:pPr>
      <w:r>
        <w:rPr>
          <w:rFonts w:ascii="Cambria" w:cs="Cambria" w:eastAsia="Cambria" w:hAnsi="Cambria"/>
          <w:color w:val="444444"/>
          <w:sz w:val="21"/>
          <w:szCs w:val="21"/>
        </w:rPr>
        <w:t xml:space="preserve">MIS and MAP reconciliation procedures and tools to support data integrity and interoperability, scheduled for release at end of 2026. MIS Data Element Dictionary SY domain was revised this academic year.</w:t>
      </w:r>
    </w:p>
    <w:p>
      <w:pPr>
        <w:pStyle w:val="Heading2"/>
      </w:pPr>
      <w:r>
        <w:t xml:space="preserve">Milestones</w:t>
      </w:r>
    </w:p>
    <w:p>
      <w:pPr>
        <w:spacing w:after="160"/>
      </w:pPr>
      <w:r>
        <w:rPr>
          <w:rFonts w:ascii="Cambria" w:cs="Cambria" w:eastAsia="Cambria" w:hAnsi="Cambria"/>
          <w:color w:val="444444"/>
          <w:sz w:val="21"/>
          <w:szCs w:val="21"/>
        </w:rPr>
        <w:t xml:space="preserve">End of 2026: MIS and MAP reconciliation procedures and tools released</w:t>
      </w:r>
    </w:p>
    <w:p>
      <w:pPr>
        <w:pStyle w:val="Heading2"/>
      </w:pPr>
      <w:r>
        <w:t xml:space="preserve">Update Log</w:t>
      </w:r>
    </w:p>
    <w:p>
      <w:pPr>
        <w:spacing w:after="100"/>
      </w:pPr>
      <w:r>
        <w:rPr>
          <w:rFonts w:ascii="Cambria" w:cs="Cambria" w:eastAsia="Cambria" w:hAnsi="Cambria"/>
          <w:color w:val="666666"/>
          <w:sz w:val="18"/>
          <w:szCs w:val="18"/>
        </w:rPr>
        <w:t xml:space="preserve">3 logged updates — newest first</w:t>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800"/>
        <w:gridCol w:w="1600"/>
        <w:gridCol w:w="7400"/>
      </w:tblGrid>
      <w:tr>
        <w:tc>
          <w:tcPr>
            <w:tcW w:type="dxa" w:w="1800"/>
            <w:tcBorders>
              <w:top w:val="single" w:color="CCCCCC" w:sz="1"/>
              <w:left w:val="single" w:color="CCCCCC" w:sz="1"/>
              <w:bottom w:val="single" w:color="CCCCCC" w:sz="1"/>
              <w:right w:val="single" w:color="CCCCCC" w:sz="1"/>
            </w:tcBorders>
            <w:shd w:fill="163A5F" w:val="clear"/>
            <w:tcMar>
              <w:top w:type="dxa" w:w="60"/>
              <w:left w:type="dxa" w:w="100"/>
              <w:bottom w:type="dxa" w:w="60"/>
              <w:right w:type="dxa" w:w="100"/>
            </w:tcMar>
          </w:tcPr>
          <w:p>
            <w:pPr>
              <w:jc w:val="left"/>
            </w:pPr>
            <w:r>
              <w:rPr>
                <w:rFonts w:ascii="Cambria" w:cs="Cambria" w:eastAsia="Cambria" w:hAnsi="Cambria"/>
                <w:b/>
                <w:bCs/>
                <w:color w:val="FFFFFF"/>
                <w:sz w:val="18"/>
                <w:szCs w:val="18"/>
              </w:rPr>
              <w:t xml:space="preserve">Date</w:t>
            </w:r>
          </w:p>
        </w:tc>
        <w:tc>
          <w:tcPr>
            <w:tcW w:type="dxa" w:w="1600"/>
            <w:tcBorders>
              <w:top w:val="single" w:color="CCCCCC" w:sz="1"/>
              <w:left w:val="single" w:color="CCCCCC" w:sz="1"/>
              <w:bottom w:val="single" w:color="CCCCCC" w:sz="1"/>
              <w:right w:val="single" w:color="CCCCCC" w:sz="1"/>
            </w:tcBorders>
            <w:shd w:fill="163A5F" w:val="clear"/>
            <w:tcMar>
              <w:top w:type="dxa" w:w="60"/>
              <w:left w:type="dxa" w:w="100"/>
              <w:bottom w:type="dxa" w:w="60"/>
              <w:right w:type="dxa" w:w="100"/>
            </w:tcMar>
          </w:tcPr>
          <w:p>
            <w:pPr>
              <w:jc w:val="center"/>
            </w:pPr>
            <w:r>
              <w:rPr>
                <w:rFonts w:ascii="Cambria" w:cs="Cambria" w:eastAsia="Cambria" w:hAnsi="Cambria"/>
                <w:b/>
                <w:bCs/>
                <w:color w:val="FFFFFF"/>
                <w:sz w:val="18"/>
                <w:szCs w:val="18"/>
              </w:rPr>
              <w:t xml:space="preserve">Type</w:t>
            </w:r>
          </w:p>
        </w:tc>
        <w:tc>
          <w:tcPr>
            <w:tcW w:type="dxa" w:w="7400"/>
            <w:tcBorders>
              <w:top w:val="single" w:color="CCCCCC" w:sz="1"/>
              <w:left w:val="single" w:color="CCCCCC" w:sz="1"/>
              <w:bottom w:val="single" w:color="CCCCCC" w:sz="1"/>
              <w:right w:val="single" w:color="CCCCCC" w:sz="1"/>
            </w:tcBorders>
            <w:shd w:fill="163A5F" w:val="clear"/>
            <w:tcMar>
              <w:top w:type="dxa" w:w="60"/>
              <w:left w:type="dxa" w:w="100"/>
              <w:bottom w:type="dxa" w:w="60"/>
              <w:right w:type="dxa" w:w="100"/>
            </w:tcMar>
          </w:tcPr>
          <w:p>
            <w:pPr>
              <w:jc w:val="left"/>
            </w:pPr>
            <w:r>
              <w:rPr>
                <w:rFonts w:ascii="Cambria" w:cs="Cambria" w:eastAsia="Cambria" w:hAnsi="Cambria"/>
                <w:b/>
                <w:bCs/>
                <w:color w:val="FFFFFF"/>
                <w:sz w:val="18"/>
                <w:szCs w:val="18"/>
              </w:rPr>
              <w:t xml:space="preserve">Note</w:t>
            </w:r>
          </w:p>
        </w:tc>
      </w:tr>
      <w:tr>
        <w:tc>
          <w:tcPr>
            <w:tcW w:type="dxa" w:w="18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left"/>
            </w:pPr>
            <w:r>
              <w:rPr>
                <w:rFonts w:ascii="Cambria" w:cs="Cambria" w:eastAsia="Cambria" w:hAnsi="Cambria"/>
                <w:b w:val="false"/>
                <w:bCs w:val="false"/>
                <w:color w:val="666666"/>
                <w:sz w:val="18"/>
                <w:szCs w:val="18"/>
              </w:rPr>
              <w:t xml:space="preserve">2026-04-07</w:t>
            </w:r>
          </w:p>
        </w:tc>
        <w:tc>
          <w:tcPr>
            <w:tcW w:type="dxa" w:w="16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Cambria" w:cs="Cambria" w:eastAsia="Cambria" w:hAnsi="Cambria"/>
                <w:b/>
                <w:bCs/>
                <w:color w:val="163A5F"/>
                <w:sz w:val="17"/>
                <w:szCs w:val="17"/>
              </w:rPr>
              <w:t xml:space="preserve">Progress Update</w:t>
            </w:r>
          </w:p>
        </w:tc>
        <w:tc>
          <w:tcPr>
            <w:tcW w:type="dxa" w:w="74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left"/>
            </w:pPr>
            <w:r>
              <w:rPr>
                <w:rFonts w:ascii="Cambria" w:cs="Cambria" w:eastAsia="Cambria" w:hAnsi="Cambria"/>
                <w:b w:val="false"/>
                <w:bCs w:val="false"/>
                <w:color w:val="333333"/>
                <w:sz w:val="18"/>
                <w:szCs w:val="18"/>
              </w:rPr>
              <w:t xml:space="preserve">MIS Data Element Dictionary SY domain revised; training sessions held; Common Cloud integration planned</w:t>
            </w:r>
          </w:p>
        </w:tc>
      </w:tr>
      <w:tr>
        <w:tc>
          <w:tcPr>
            <w:tcW w:type="dxa" w:w="1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left"/>
            </w:pPr>
            <w:r>
              <w:rPr>
                <w:rFonts w:ascii="Cambria" w:cs="Cambria" w:eastAsia="Cambria" w:hAnsi="Cambria"/>
                <w:b w:val="false"/>
                <w:bCs w:val="false"/>
                <w:color w:val="666666"/>
                <w:sz w:val="18"/>
                <w:szCs w:val="18"/>
              </w:rPr>
              <w:t xml:space="preserve">2026-04-07</w:t>
            </w:r>
          </w:p>
        </w:tc>
        <w:tc>
          <w:tcPr>
            <w:tcW w:type="dxa" w:w="1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Cambria" w:cs="Cambria" w:eastAsia="Cambria" w:hAnsi="Cambria"/>
                <w:b/>
                <w:bCs/>
                <w:color w:val="C9A84C"/>
                <w:sz w:val="17"/>
                <w:szCs w:val="17"/>
              </w:rPr>
              <w:t xml:space="preserve">Workplan</w:t>
            </w:r>
          </w:p>
        </w:tc>
        <w:tc>
          <w:tcPr>
            <w:tcW w:type="dxa" w:w="74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left"/>
            </w:pPr>
            <w:r>
              <w:rPr>
                <w:rFonts w:ascii="Cambria" w:cs="Cambria" w:eastAsia="Cambria" w:hAnsi="Cambria"/>
                <w:b w:val="false"/>
                <w:bCs w:val="false"/>
                <w:color w:val="333333"/>
                <w:sz w:val="18"/>
                <w:szCs w:val="18"/>
              </w:rPr>
              <w:t xml:space="preserve">MIS and MAP reconciliation procedures and tools to support data integrity and interoperability, scheduled for release at end of 2026. MIS Data Element Dictionary SY domain was revised this academic year.</w:t>
            </w:r>
          </w:p>
        </w:tc>
      </w:tr>
      <w:tr>
        <w:tc>
          <w:tcPr>
            <w:tcW w:type="dxa" w:w="18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left"/>
            </w:pPr>
            <w:r>
              <w:rPr>
                <w:rFonts w:ascii="Cambria" w:cs="Cambria" w:eastAsia="Cambria" w:hAnsi="Cambria"/>
                <w:b w:val="false"/>
                <w:bCs w:val="false"/>
                <w:color w:val="666666"/>
                <w:sz w:val="18"/>
                <w:szCs w:val="18"/>
              </w:rPr>
              <w:t xml:space="preserve">2026-03-20</w:t>
            </w:r>
          </w:p>
        </w:tc>
        <w:tc>
          <w:tcPr>
            <w:tcW w:type="dxa" w:w="16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Cambria" w:cs="Cambria" w:eastAsia="Cambria" w:hAnsi="Cambria"/>
                <w:b/>
                <w:bCs/>
                <w:color w:val="163A5F"/>
                <w:sz w:val="17"/>
                <w:szCs w:val="17"/>
              </w:rPr>
              <w:t xml:space="preserve">Progress Update</w:t>
            </w:r>
          </w:p>
        </w:tc>
        <w:tc>
          <w:tcPr>
            <w:tcW w:type="dxa" w:w="74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left"/>
            </w:pPr>
            <w:r>
              <w:rPr>
                <w:rFonts w:ascii="Cambria" w:cs="Cambria" w:eastAsia="Cambria" w:hAnsi="Cambria"/>
                <w:b w:val="false"/>
                <w:bCs w:val="false"/>
                <w:color w:val="333333"/>
                <w:sz w:val="18"/>
                <w:szCs w:val="18"/>
              </w:rPr>
              <w:t xml:space="preserve">MIS Data Element Dictionary SY domain revised; training sessions held; Common Cloud integration planned</w:t>
            </w:r>
          </w:p>
        </w:tc>
      </w:tr>
    </w:tbl>
    <w:sectPr>
      <w:headerReference w:type="default" r:id="rId7"/>
      <w:footerReference w:type="default" r:id="rId8"/>
      <w:pgSz w:w="12240" w:h="15840" w:orient="portrait"/>
      <w:pgMar w:top="720" w:right="720" w:bottom="720" w:left="7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DDDDD" w:sz="2" w:space="4"/>
      </w:pBdr>
      <w:tabs>
        <w:tab w:val="right" w:pos="9026"/>
      </w:tabs>
    </w:pPr>
    <w:r>
      <w:rPr>
        <w:rFonts w:ascii="Cambria" w:cs="Cambria" w:eastAsia="Cambria" w:hAnsi="Cambria"/>
        <w:color w:val="666666"/>
        <w:sz w:val="14"/>
        <w:szCs w:val="14"/>
      </w:rPr>
      <w:t xml:space="preserve">Generated April 14, 2026  |  California Community Colleges  |  MAP Initiative</w:t>
    </w:r>
    <w:r>
      <w:rPr>
        <w:rFonts w:ascii="Cambria" w:cs="Cambria" w:eastAsia="Cambria" w:hAnsi="Cambria"/>
      </w:rPr>
      <w:t xml:space="preserve">	</w:t>
    </w:r>
    <w:r>
      <w:rPr>
        <w:rFonts w:ascii="Cambria" w:cs="Cambria" w:eastAsia="Cambria" w:hAnsi="Cambria"/>
        <w:color w:val="666666"/>
        <w:sz w:val="14"/>
        <w:szCs w:val="14"/>
      </w:rPr>
      <w:t xml:space="preserve">Page </w:t>
    </w:r>
    <w:r>
      <w:rPr>
        <w:rFonts w:ascii="Cambria" w:cs="Cambria" w:eastAsia="Cambria" w:hAnsi="Cambria"/>
        <w:color w:val="666666"/>
        <w:sz w:val="14"/>
        <w:szCs w:val="1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9A84C" w:sz="4" w:space="4"/>
      </w:pBdr>
      <w:tabs>
        <w:tab w:val="right" w:pos="9026"/>
      </w:tabs>
    </w:pPr>
    <w:r>
      <w:rPr>
        <w:rFonts w:ascii="Cambria" w:cs="Cambria" w:eastAsia="Cambria" w:hAnsi="Cambria"/>
        <w:b/>
        <w:bCs/>
        <w:color w:val="0A2240"/>
        <w:sz w:val="16"/>
        <w:szCs w:val="16"/>
      </w:rPr>
      <w:t xml:space="preserve">Credit for Prior Learning Workplan  </w:t>
    </w:r>
    <w:r>
      <w:rPr>
        <w:rFonts w:ascii="Cambria" w:cs="Cambria" w:eastAsia="Cambria" w:hAnsi="Cambria"/>
        <w:color w:val="666666"/>
        <w:sz w:val="16"/>
        <w:szCs w:val="16"/>
      </w:rPr>
      <w:t xml:space="preserve">|  MIS Data Reconciliation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abstractNum>
  <w:abstractNum w:abstractNumId="3" w15:restartNumberingAfterBreak="0">
    <w:multiLevelType w:val="hybridMultilevel"/>
    <w:lvl w:ilvl="0" w15:tentative="1">
      <w:start w:val="1"/>
      <w:numFmt w:val="bullet"/>
      <w:lvlText w:val="•"/>
      <w:lvlJc w:val="left"/>
      <w:pPr>
        <w:ind w:left="540" w:hanging="27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cs="Cambria" w:eastAsia="Cambria" w:hAnsi="Cambr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00"/>
      <w:outlineLvl w:val="0"/>
    </w:pPr>
    <w:rPr>
      <w:rFonts w:ascii="Cambria" w:cs="Cambria" w:eastAsia="Cambria" w:hAnsi="Cambria"/>
      <w:b/>
      <w:bCs/>
      <w:color w:val="0A2240"/>
      <w:sz w:val="32"/>
      <w:szCs w:val="32"/>
    </w:rPr>
  </w:style>
  <w:style w:type="paragraph" w:styleId="Heading2">
    <w:name w:val="Heading 2"/>
    <w:basedOn w:val="Normal"/>
    <w:next w:val="Normal"/>
    <w:qFormat/>
    <w:pPr>
      <w:spacing w:after="120" w:before="240"/>
      <w:outlineLvl w:val="1"/>
    </w:pPr>
    <w:rPr>
      <w:rFonts w:ascii="Cambria" w:cs="Cambria" w:eastAsia="Cambria" w:hAnsi="Cambria"/>
      <w:b/>
      <w:bCs/>
      <w:color w:val="163A5F"/>
      <w:sz w:val="26"/>
      <w:szCs w:val="26"/>
    </w:rPr>
  </w:style>
  <w:style w:type="paragraph" w:styleId="Heading3">
    <w:name w:val="Heading 3"/>
    <w:basedOn w:val="Normal"/>
    <w:next w:val="Normal"/>
    <w:qFormat/>
    <w:pPr>
      <w:spacing w:after="100" w:before="180"/>
      <w:outlineLvl w:val="2"/>
    </w:pPr>
    <w:rPr>
      <w:rFonts w:ascii="Cambria" w:cs="Cambria" w:eastAsia="Cambria" w:hAnsi="Cambria"/>
      <w:b/>
      <w:bCs/>
      <w:color w:val="163A5F"/>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2026-04-14T13:58:26.812Z</dcterms:created>
  <dcterms:modified xsi:type="dcterms:W3CDTF">2026-04-14T13:58:26.812Z</dcterms:modified>
</cp:coreProperties>
</file>

<file path=docProps/custom.xml><?xml version="1.0" encoding="utf-8"?>
<Properties xmlns="http://schemas.openxmlformats.org/officeDocument/2006/custom-properties" xmlns:vt="http://schemas.openxmlformats.org/officeDocument/2006/docPropsVTypes"/>
</file>